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720" w:firstLineChars="200"/>
        <w:jc w:val="center"/>
        <w:rPr>
          <w:rFonts w:eastAsia="方正大标宋_GBK"/>
          <w:sz w:val="36"/>
          <w:szCs w:val="36"/>
        </w:rPr>
      </w:pPr>
      <w:r>
        <w:rPr>
          <w:rFonts w:eastAsia="方正大标宋_GBK"/>
          <w:sz w:val="36"/>
          <w:szCs w:val="36"/>
        </w:rPr>
        <w:t>第</w:t>
      </w:r>
      <w:r>
        <w:rPr>
          <w:rFonts w:hint="eastAsia" w:eastAsia="方正大标宋_GBK"/>
          <w:sz w:val="36"/>
          <w:szCs w:val="36"/>
        </w:rPr>
        <w:t>十</w:t>
      </w:r>
      <w:r>
        <w:rPr>
          <w:rFonts w:eastAsia="方正大标宋_GBK"/>
          <w:sz w:val="36"/>
          <w:szCs w:val="36"/>
        </w:rPr>
        <w:t>届</w:t>
      </w:r>
      <w:r>
        <w:rPr>
          <w:rFonts w:hint="eastAsia" w:eastAsia="方正大标宋_GBK"/>
          <w:sz w:val="36"/>
          <w:szCs w:val="36"/>
        </w:rPr>
        <w:t>“</w:t>
      </w:r>
      <w:r>
        <w:rPr>
          <w:rFonts w:eastAsia="方正大标宋_GBK"/>
          <w:sz w:val="36"/>
          <w:szCs w:val="36"/>
        </w:rPr>
        <w:t>母亲河奖</w:t>
      </w:r>
      <w:r>
        <w:rPr>
          <w:rFonts w:hint="eastAsia" w:eastAsia="方正大标宋_GBK"/>
          <w:sz w:val="36"/>
          <w:szCs w:val="36"/>
        </w:rPr>
        <w:t>”</w:t>
      </w:r>
      <w:r>
        <w:rPr>
          <w:rFonts w:eastAsia="方正大标宋_GBK"/>
          <w:sz w:val="36"/>
          <w:szCs w:val="36"/>
        </w:rPr>
        <w:t>推荐表</w:t>
      </w:r>
    </w:p>
    <w:p>
      <w:pPr>
        <w:snapToGrid w:val="0"/>
        <w:spacing w:after="156" w:afterLines="50" w:line="560" w:lineRule="exact"/>
        <w:ind w:left="1950" w:hanging="1950" w:hangingChars="650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（绿色</w:t>
      </w:r>
      <w:r>
        <w:rPr>
          <w:rFonts w:hint="eastAsia" w:eastAsia="方正楷体_GBK"/>
          <w:sz w:val="30"/>
          <w:szCs w:val="30"/>
        </w:rPr>
        <w:t>项目</w:t>
      </w:r>
      <w:r>
        <w:rPr>
          <w:rFonts w:eastAsia="方正楷体_GBK"/>
          <w:sz w:val="30"/>
          <w:szCs w:val="30"/>
        </w:rPr>
        <w:t>奖）</w:t>
      </w:r>
    </w:p>
    <w:tbl>
      <w:tblPr>
        <w:tblStyle w:val="2"/>
        <w:tblW w:w="89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371"/>
        <w:gridCol w:w="2126"/>
        <w:gridCol w:w="2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项目名称</w:t>
            </w:r>
          </w:p>
        </w:tc>
        <w:tc>
          <w:tcPr>
            <w:tcW w:w="3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隶属（直属）单位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    务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电子邮箱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通信地址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    编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项目类型</w:t>
            </w:r>
          </w:p>
        </w:tc>
        <w:tc>
          <w:tcPr>
            <w:tcW w:w="76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属于环保科技创新范畴的相关原创项目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□其他类型项目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何时何地受过何种环保奖励</w:t>
            </w:r>
          </w:p>
        </w:tc>
        <w:tc>
          <w:tcPr>
            <w:tcW w:w="7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主要事迹</w:t>
            </w:r>
          </w:p>
        </w:tc>
        <w:tc>
          <w:tcPr>
            <w:tcW w:w="76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（通讯体裁，200字以内）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推荐单位（省级团委或各成员单位）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6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right="1753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40" w:lineRule="exact"/>
              <w:ind w:right="1993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（社会申报项目可不填写）</w:t>
            </w:r>
          </w:p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6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关于</w:t>
      </w:r>
      <w:r>
        <w:rPr>
          <w:rFonts w:ascii="Times New Roman" w:hAnsi="Times New Roman" w:eastAsia="方正仿宋_GBK"/>
          <w:sz w:val="24"/>
        </w:rPr>
        <w:t>项目类型</w:t>
      </w:r>
      <w:r>
        <w:rPr>
          <w:rFonts w:hint="eastAsia" w:ascii="Times New Roman" w:hAnsi="Times New Roman" w:eastAsia="方正仿宋_GBK"/>
          <w:sz w:val="24"/>
        </w:rPr>
        <w:t xml:space="preserve">填报说明： </w:t>
      </w:r>
    </w:p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1. 属于环保科技创新范畴的相关原创项目。项目聚焦于破解能源环境技术难题、提高青年参与度等领域，由青少年自主参与完成，或具备相应技术模型，或具备原创、完整、独立的理念和创意，或具备满足基本演示需求的网络科技程序等，具有较强的专业性和落地转化前景。重点可围绕以下领域开展。</w:t>
      </w:r>
    </w:p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——绿色生产。聚焦工业、建筑、交通等领域节能降耗、清洁能源开发利用、碳汇等领域，围绕减碳监测、智慧节能、能源互联网、碳中和创新、碳捕集等开展的项目、理念或技术革新。</w:t>
      </w:r>
    </w:p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——低碳生活。聚焦公共交通、绿色消费、国土绿化、资源节约等领域，围绕节水节电节粮、合理消费、低碳出行、旧物利用、减少排放等开展的项目、理念或动员方式创新。</w:t>
      </w:r>
    </w:p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——零碳教育。运用大数据、人工智能、物联网、互联网、移动端APP、小程序等互联网科技手段，面向公众普及减排知识、提高零碳认知能力、增强低碳意识、辅助开展低碳社会实践的项目、理念或互联网工具。</w:t>
      </w:r>
    </w:p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——区域环境治理改善。聚焦国家区域环境治理战略，围绕减排与大气污染防治、固废分类与处理、资源循环利用等协同领域开展的项目、理念或技术革新。</w:t>
      </w:r>
    </w:p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2. 其它面向青少年开展的、能够体现国家生态文明建设总体目标，紧密结合当地生态环境建设需求，且具有较强影响力和工作成效的生态文明教育宣传实践项目。项目组织有序，机制完善，具有较强复制推广前景，且有一定示范带动作用。</w:t>
      </w:r>
    </w:p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注：请</w:t>
      </w:r>
      <w:r>
        <w:rPr>
          <w:rFonts w:hint="eastAsia" w:ascii="Times New Roman" w:hAnsi="Times New Roman" w:eastAsia="方正仿宋_GBK"/>
          <w:sz w:val="24"/>
        </w:rPr>
        <w:t>另附</w:t>
      </w:r>
      <w:r>
        <w:rPr>
          <w:rFonts w:ascii="Times New Roman" w:hAnsi="Times New Roman" w:eastAsia="方正仿宋_GBK"/>
          <w:sz w:val="24"/>
        </w:rPr>
        <w:t>事迹材料一份（2000字以内）</w:t>
      </w:r>
      <w:r>
        <w:rPr>
          <w:rFonts w:hint="eastAsia" w:ascii="Times New Roman" w:hAnsi="Times New Roman" w:eastAsia="方正仿宋_GBK"/>
          <w:sz w:val="24"/>
        </w:rPr>
        <w:t>，同时提供相关</w:t>
      </w:r>
      <w:r>
        <w:rPr>
          <w:rFonts w:ascii="Times New Roman" w:hAnsi="Times New Roman" w:eastAsia="方正仿宋_GBK"/>
          <w:sz w:val="24"/>
        </w:rPr>
        <w:t>活动照片3—5张（像素不低于1024×768）。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jNjYmJkZWRkMDVlMjJjNWJmOTI1MTJmNjcyZDAifQ=="/>
  </w:docVars>
  <w:rsids>
    <w:rsidRoot w:val="71066ECE"/>
    <w:rsid w:val="38FF30E4"/>
    <w:rsid w:val="71066ECE"/>
    <w:rsid w:val="79E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208</Characters>
  <Lines>0</Lines>
  <Paragraphs>0</Paragraphs>
  <TotalTime>0</TotalTime>
  <ScaleCrop>false</ScaleCrop>
  <LinksUpToDate>false</LinksUpToDate>
  <CharactersWithSpaces>254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2022-09-14T08:39:00Z</dcterms:created>
  <dc:creator>●﹎花、真美</dc:creator>
  <cp:lastModifiedBy>●﹎花、真美</cp:lastModifiedBy>
  <dcterms:modified xsi:type="dcterms:W3CDTF">2022-09-14T08:42:31Z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6108486AE1B0464887A88BD9D7FBA48C</vt:lpwstr>
  </property>
</Properties>
</file>